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jc w:val="center"/>
        <w:rPr>
          <w:rFonts w:hint="default"/>
          <w:b w:val="1"/>
          <w:sz w:val="24"/>
        </w:rPr>
      </w:pPr>
      <w:r>
        <w:rPr>
          <w:rFonts w:hint="default"/>
          <w:b w:val="1"/>
          <w:sz w:val="24"/>
        </w:rPr>
        <w:t>「そらいろラボ」</w:t>
      </w:r>
    </w:p>
    <w:p>
      <w:pPr>
        <w:pStyle w:val="0"/>
        <w:ind w:right="-2"/>
        <w:jc w:val="center"/>
        <w:rPr>
          <w:rFonts w:hint="default"/>
          <w:b w:val="1"/>
          <w:sz w:val="24"/>
        </w:rPr>
      </w:pPr>
      <w:r>
        <w:rPr>
          <w:rFonts w:hint="default"/>
          <w:b w:val="1"/>
          <w:sz w:val="24"/>
        </w:rPr>
        <w:t>入会届</w:t>
      </w:r>
    </w:p>
    <w:p>
      <w:pPr>
        <w:pStyle w:val="0"/>
        <w:rPr>
          <w:rFonts w:hint="default"/>
          <w:sz w:val="22"/>
        </w:rPr>
      </w:pPr>
    </w:p>
    <w:p>
      <w:pPr>
        <w:pStyle w:val="0"/>
        <w:ind w:firstLine="220" w:firstLineChars="100"/>
        <w:rPr>
          <w:rFonts w:hint="default"/>
          <w:sz w:val="22"/>
        </w:rPr>
      </w:pPr>
      <w:r>
        <w:rPr>
          <w:rFonts w:hint="default"/>
          <w:color w:val="000000" w:themeColor="text1"/>
          <w:sz w:val="22"/>
          <w:u w:val="none" w:color="auto"/>
        </w:rPr>
        <w:t>私</w:t>
      </w:r>
      <w:r>
        <w:rPr>
          <w:rFonts w:hint="default"/>
          <w:color w:val="000000" w:themeColor="text1"/>
          <w:sz w:val="22"/>
        </w:rPr>
        <w:t>は、</w:t>
      </w:r>
      <w:r>
        <w:rPr>
          <w:rFonts w:hint="eastAsia"/>
          <w:color w:val="000000" w:themeColor="text1"/>
          <w:sz w:val="22"/>
        </w:rPr>
        <w:t>小山町がゼロカーボンシティ及びサーキュラーエコノミーの実現と地域の活性化に関する包括的な連携協定を締結する</w:t>
      </w:r>
      <w:r>
        <w:rPr>
          <w:rFonts w:hint="default"/>
          <w:color w:val="000000" w:themeColor="text1"/>
        </w:rPr>
        <w:t>株式会社バイウィル</w:t>
      </w:r>
      <w:r>
        <w:rPr>
          <w:rFonts w:hint="default"/>
          <w:color w:val="000000" w:themeColor="text1"/>
          <w:sz w:val="22"/>
        </w:rPr>
        <w:t>が実施する</w:t>
      </w:r>
      <w:r>
        <w:rPr>
          <w:rFonts w:hint="eastAsia"/>
          <w:color w:val="000000" w:themeColor="text1"/>
          <w:sz w:val="22"/>
        </w:rPr>
        <w:t>J</w:t>
      </w:r>
      <w:r>
        <w:rPr>
          <w:rFonts w:hint="eastAsia"/>
          <w:color w:val="000000" w:themeColor="text1"/>
          <w:sz w:val="22"/>
        </w:rPr>
        <w:t>クレジットの運用に係るプログラム</w:t>
      </w:r>
      <w:r>
        <w:rPr>
          <w:rFonts w:hint="default"/>
          <w:sz w:val="22"/>
        </w:rPr>
        <w:t>の趣旨・目的に賛同し、入会規約</w:t>
      </w:r>
      <w:r>
        <w:rPr>
          <w:rFonts w:hint="default"/>
          <w:sz w:val="22"/>
        </w:rPr>
        <w:t xml:space="preserve"> (</w:t>
      </w:r>
      <w:r>
        <w:rPr>
          <w:rFonts w:hint="default"/>
          <w:sz w:val="22"/>
        </w:rPr>
        <w:t>後掲</w:t>
      </w:r>
      <w:r>
        <w:rPr>
          <w:rFonts w:hint="default"/>
          <w:sz w:val="22"/>
        </w:rPr>
        <w:t xml:space="preserve">) </w:t>
      </w:r>
      <w:r>
        <w:rPr>
          <w:rFonts w:hint="default"/>
          <w:sz w:val="22"/>
        </w:rPr>
        <w:t>及び以下の事項に同意のうえ、プログラム型運営・管理者名が運営・管理する</w:t>
      </w:r>
      <w:r>
        <w:rPr>
          <w:rFonts w:hint="default"/>
        </w:rPr>
        <w:t>プログラム</w:t>
      </w:r>
      <w:r>
        <w:rPr>
          <w:rFonts w:hint="default"/>
          <w:strike w:val="0"/>
          <w:dstrike w:val="0"/>
          <w:color w:val="000000" w:themeColor="text1"/>
          <w:sz w:val="22"/>
        </w:rPr>
        <w:t>への</w:t>
      </w:r>
      <w:r>
        <w:rPr>
          <w:rFonts w:hint="default"/>
          <w:sz w:val="22"/>
        </w:rPr>
        <w:t>入会を申し込みます。</w:t>
      </w:r>
    </w:p>
    <w:p>
      <w:pPr>
        <w:pStyle w:val="0"/>
        <w:rPr>
          <w:rFonts w:hint="default"/>
          <w:sz w:val="22"/>
        </w:rPr>
      </w:pPr>
    </w:p>
    <w:p>
      <w:pPr>
        <w:pStyle w:val="0"/>
        <w:jc w:val="right"/>
        <w:rPr>
          <w:rFonts w:hint="default"/>
          <w:sz w:val="24"/>
        </w:rPr>
      </w:pPr>
      <w:r>
        <w:rPr>
          <w:rFonts w:hint="default"/>
          <w:sz w:val="22"/>
        </w:rPr>
        <w:t>西暦　　　年　　月　　日申込</w:t>
      </w:r>
    </w:p>
    <w:tbl>
      <w:tblPr>
        <w:tblStyle w:val="39"/>
        <w:tblW w:w="9214"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560"/>
        <w:gridCol w:w="2976"/>
        <w:gridCol w:w="1418"/>
        <w:gridCol w:w="2011"/>
        <w:gridCol w:w="115"/>
        <w:gridCol w:w="1134"/>
      </w:tblGrid>
      <w:tr>
        <w:trPr>
          <w:trHeight w:val="285" w:hRule="atLeast"/>
        </w:trPr>
        <w:tc>
          <w:tcPr>
            <w:tcW w:w="1560" w:type="dxa"/>
            <w:tcBorders>
              <w:top w:val="single" w:color="000000" w:sz="12" w:space="0"/>
              <w:left w:val="single" w:color="000000" w:sz="12" w:space="0"/>
              <w:bottom w:val="dotted" w:color="000000" w:sz="4" w:space="0"/>
              <w:right w:val="none" w:color="auto" w:sz="0" w:space="0"/>
              <w:tl2br w:val="none" w:color="auto" w:sz="0" w:space="0"/>
              <w:tr2bl w:val="none" w:color="auto" w:sz="0" w:space="0"/>
            </w:tcBorders>
            <w:vAlign w:val="center"/>
          </w:tcPr>
          <w:p>
            <w:pPr>
              <w:pStyle w:val="0"/>
              <w:jc w:val="center"/>
              <w:rPr>
                <w:rFonts w:hint="default"/>
                <w:sz w:val="18"/>
              </w:rPr>
            </w:pPr>
            <w:r>
              <w:rPr>
                <w:rFonts w:hint="default"/>
                <w:sz w:val="18"/>
              </w:rPr>
              <w:t>フリガナ</w:t>
            </w:r>
          </w:p>
        </w:tc>
        <w:tc>
          <w:tcPr>
            <w:tcW w:w="6405" w:type="dxa"/>
            <w:gridSpan w:val="3"/>
            <w:tcBorders>
              <w:top w:val="single" w:color="000000" w:sz="12" w:space="0"/>
              <w:left w:val="none" w:color="auto" w:sz="0" w:space="0"/>
              <w:bottom w:val="dotted" w:color="000000" w:sz="4" w:space="0"/>
              <w:right w:val="single" w:color="000000" w:sz="6" w:space="0"/>
              <w:tl2br w:val="none" w:color="auto" w:sz="0" w:space="0"/>
              <w:tr2bl w:val="none" w:color="auto" w:sz="0" w:space="0"/>
            </w:tcBorders>
            <w:vAlign w:val="center"/>
          </w:tcPr>
          <w:p>
            <w:pPr>
              <w:pStyle w:val="0"/>
              <w:jc w:val="left"/>
              <w:rPr>
                <w:rFonts w:hint="default"/>
                <w:sz w:val="18"/>
              </w:rPr>
            </w:pPr>
          </w:p>
        </w:tc>
        <w:tc>
          <w:tcPr>
            <w:tcW w:w="1249" w:type="dxa"/>
            <w:gridSpan w:val="2"/>
            <w:vMerge w:val="restart"/>
            <w:tcBorders>
              <w:top w:val="single" w:color="000000" w:sz="12" w:space="0"/>
              <w:left w:val="single" w:color="000000" w:sz="6" w:space="0"/>
              <w:bottom w:val="none" w:color="auto" w:sz="0" w:space="0"/>
              <w:right w:val="single" w:color="000000" w:sz="12" w:space="0"/>
              <w:tl2br w:val="none" w:color="auto" w:sz="0" w:space="0"/>
              <w:tr2bl w:val="none" w:color="auto" w:sz="0" w:space="0"/>
            </w:tcBorders>
            <w:vAlign w:val="center"/>
          </w:tcPr>
          <w:p>
            <w:pPr>
              <w:pStyle w:val="0"/>
              <w:jc w:val="center"/>
              <w:rPr>
                <w:rFonts w:hint="default"/>
                <w:sz w:val="18"/>
              </w:rPr>
            </w:pPr>
            <w:r>
              <w:rPr>
                <w:rFonts w:hint="default"/>
              </w:rPr>
              <w:t>印</w:t>
            </w:r>
          </w:p>
        </w:tc>
      </w:tr>
      <w:tr>
        <w:trPr>
          <w:trHeight w:val="536" w:hRule="atLeast"/>
        </w:trPr>
        <w:tc>
          <w:tcPr>
            <w:tcW w:w="1560" w:type="dxa"/>
            <w:tcBorders>
              <w:top w:val="dotted" w:color="000000" w:sz="4"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default"/>
              </w:rPr>
              <w:t>氏名</w:t>
            </w:r>
          </w:p>
        </w:tc>
        <w:tc>
          <w:tcPr>
            <w:tcW w:w="6405" w:type="dxa"/>
            <w:gridSpan w:val="3"/>
            <w:tcBorders>
              <w:top w:val="dotted" w:color="000000" w:sz="4" w:space="0"/>
              <w:left w:val="none" w:color="auto" w:sz="0" w:space="0"/>
              <w:bottom w:val="none" w:color="auto" w:sz="0" w:space="0"/>
              <w:right w:val="single" w:color="000000" w:sz="6" w:space="0"/>
              <w:tl2br w:val="none" w:color="auto" w:sz="0" w:space="0"/>
              <w:tr2bl w:val="none" w:color="auto" w:sz="0" w:space="0"/>
            </w:tcBorders>
            <w:vAlign w:val="center"/>
          </w:tcPr>
          <w:p>
            <w:pPr>
              <w:pStyle w:val="0"/>
              <w:jc w:val="left"/>
              <w:rPr>
                <w:rFonts w:hint="default"/>
              </w:rPr>
            </w:pPr>
          </w:p>
        </w:tc>
        <w:tc>
          <w:tcPr>
            <w:tcW w:w="1249" w:type="dxa"/>
            <w:gridSpan w:val="2"/>
            <w:vMerge w:val="continue"/>
            <w:tcBorders>
              <w:top w:val="single" w:color="000000" w:sz="12" w:space="0"/>
              <w:left w:val="single" w:color="000000" w:sz="6" w:space="0"/>
              <w:bottom w:val="none" w:color="auto" w:sz="0" w:space="0"/>
              <w:right w:val="single" w:color="000000" w:sz="12"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rPr>
            </w:pPr>
          </w:p>
        </w:tc>
      </w:tr>
      <w:tr>
        <w:trPr>
          <w:trHeight w:val="163" w:hRule="atLeast"/>
        </w:trPr>
        <w:tc>
          <w:tcPr>
            <w:tcW w:w="1560" w:type="dxa"/>
            <w:vMerge w:val="restart"/>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default"/>
              </w:rPr>
              <w:t>住　所</w:t>
            </w:r>
          </w:p>
        </w:tc>
        <w:tc>
          <w:tcPr>
            <w:tcW w:w="7654" w:type="dxa"/>
            <w:gridSpan w:val="5"/>
            <w:tcBorders>
              <w:top w:val="none" w:color="auto" w:sz="0" w:space="0"/>
              <w:left w:val="none" w:color="auto" w:sz="0" w:space="0"/>
              <w:bottom w:val="nil"/>
              <w:right w:val="single" w:color="000000" w:sz="12" w:space="0"/>
              <w:tl2br w:val="none" w:color="auto" w:sz="0" w:space="0"/>
              <w:tr2bl w:val="none" w:color="auto" w:sz="0" w:space="0"/>
            </w:tcBorders>
            <w:vAlign w:val="center"/>
          </w:tcPr>
          <w:p>
            <w:pPr>
              <w:pStyle w:val="0"/>
              <w:rPr>
                <w:rFonts w:hint="default"/>
              </w:rPr>
            </w:pPr>
            <w:r>
              <w:rPr>
                <w:rFonts w:hint="default"/>
              </w:rPr>
              <w:t>〒</w:t>
            </w:r>
          </w:p>
        </w:tc>
      </w:tr>
      <w:tr>
        <w:trPr>
          <w:trHeight w:val="637" w:hRule="atLeast"/>
        </w:trPr>
        <w:tc>
          <w:tcPr>
            <w:tcW w:w="1560"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rPr>
            </w:pPr>
          </w:p>
        </w:tc>
        <w:tc>
          <w:tcPr>
            <w:tcW w:w="7654" w:type="dxa"/>
            <w:gridSpan w:val="5"/>
            <w:tcBorders>
              <w:top w:val="nil"/>
              <w:left w:val="none" w:color="auto" w:sz="0" w:space="0"/>
              <w:bottom w:val="none" w:color="auto" w:sz="0" w:space="0"/>
              <w:right w:val="single" w:color="000000" w:sz="12" w:space="0"/>
              <w:tl2br w:val="none" w:color="auto" w:sz="0" w:space="0"/>
              <w:tr2bl w:val="none" w:color="auto" w:sz="0" w:space="0"/>
            </w:tcBorders>
            <w:vAlign w:val="center"/>
          </w:tcPr>
          <w:p>
            <w:pPr>
              <w:pStyle w:val="0"/>
              <w:rPr>
                <w:rFonts w:hint="default"/>
              </w:rPr>
            </w:pPr>
          </w:p>
        </w:tc>
      </w:tr>
      <w:tr>
        <w:trPr>
          <w:trHeight w:val="399" w:hRule="atLeast"/>
        </w:trPr>
        <w:tc>
          <w:tcPr>
            <w:tcW w:w="1560" w:type="dxa"/>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default"/>
              </w:rPr>
              <w:t>電話番号</w:t>
            </w:r>
          </w:p>
        </w:tc>
        <w:tc>
          <w:tcPr>
            <w:tcW w:w="2976" w:type="dxa"/>
            <w:vAlign w:val="center"/>
          </w:tcPr>
          <w:p>
            <w:pPr>
              <w:pStyle w:val="0"/>
              <w:jc w:val="left"/>
              <w:rPr>
                <w:rFonts w:hint="default"/>
              </w:rPr>
            </w:pPr>
          </w:p>
        </w:tc>
        <w:tc>
          <w:tcPr>
            <w:tcW w:w="1418" w:type="dxa"/>
            <w:vAlign w:val="center"/>
          </w:tcPr>
          <w:p>
            <w:pPr>
              <w:pStyle w:val="0"/>
              <w:jc w:val="center"/>
              <w:rPr>
                <w:rFonts w:hint="default"/>
              </w:rPr>
            </w:pPr>
            <w:r>
              <w:rPr>
                <w:rFonts w:hint="default"/>
              </w:rPr>
              <w:t>FAX</w:t>
            </w:r>
            <w:r>
              <w:rPr>
                <w:rFonts w:hint="default"/>
              </w:rPr>
              <w:t>番号</w:t>
            </w:r>
          </w:p>
        </w:tc>
        <w:tc>
          <w:tcPr>
            <w:tcW w:w="3260" w:type="dxa"/>
            <w:gridSpan w:val="3"/>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jc w:val="left"/>
              <w:rPr>
                <w:rFonts w:hint="default"/>
              </w:rPr>
            </w:pPr>
          </w:p>
        </w:tc>
      </w:tr>
      <w:tr>
        <w:trPr>
          <w:trHeight w:val="419" w:hRule="atLeast"/>
        </w:trPr>
        <w:tc>
          <w:tcPr>
            <w:tcW w:w="1560" w:type="dxa"/>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default"/>
              </w:rPr>
              <w:t>電子メール</w:t>
            </w:r>
          </w:p>
        </w:tc>
        <w:tc>
          <w:tcPr>
            <w:tcW w:w="7654" w:type="dxa"/>
            <w:gridSpan w:val="5"/>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jc w:val="left"/>
              <w:rPr>
                <w:rFonts w:hint="default"/>
              </w:rPr>
            </w:pPr>
          </w:p>
        </w:tc>
      </w:tr>
      <w:tr>
        <w:trPr>
          <w:trHeight w:val="419" w:hRule="atLeast"/>
        </w:trPr>
        <w:tc>
          <w:tcPr>
            <w:tcW w:w="1560" w:type="dxa"/>
            <w:vMerge w:val="restart"/>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default"/>
              </w:rPr>
              <w:t>確認事項</w:t>
            </w:r>
          </w:p>
          <w:p>
            <w:pPr>
              <w:pStyle w:val="0"/>
              <w:jc w:val="center"/>
              <w:rPr>
                <w:rFonts w:hint="default"/>
              </w:rPr>
            </w:pPr>
          </w:p>
          <w:p>
            <w:pPr>
              <w:pStyle w:val="0"/>
              <w:jc w:val="center"/>
              <w:rPr>
                <w:rFonts w:hint="default"/>
              </w:rPr>
            </w:pPr>
            <w:r>
              <w:rPr>
                <w:rFonts w:hint="default"/>
              </w:rPr>
              <w:t>（確認をして</w:t>
            </w:r>
          </w:p>
          <w:p>
            <w:pPr>
              <w:pStyle w:val="0"/>
              <w:jc w:val="center"/>
              <w:rPr>
                <w:rFonts w:hint="default"/>
              </w:rPr>
            </w:pPr>
            <w:r>
              <w:rPr>
                <w:rFonts w:hint="default"/>
              </w:rPr>
              <w:t>チェック</w:t>
            </w:r>
            <w:r>
              <w:rPr>
                <w:rFonts w:hint="default" w:ascii="ＭＳ 明朝" w:hAnsi="ＭＳ 明朝" w:eastAsia="ＭＳ 明朝"/>
              </w:rPr>
              <w:t>☑</w:t>
            </w:r>
            <w:r>
              <w:rPr>
                <w:rFonts w:hint="default"/>
              </w:rPr>
              <w:t>して</w:t>
            </w:r>
          </w:p>
          <w:p>
            <w:pPr>
              <w:pStyle w:val="0"/>
              <w:jc w:val="center"/>
              <w:rPr>
                <w:rFonts w:hint="default"/>
              </w:rPr>
            </w:pPr>
            <w:r>
              <w:rPr>
                <w:rFonts w:hint="default"/>
              </w:rPr>
              <w:t>ください）</w:t>
            </w:r>
          </w:p>
        </w:tc>
        <w:tc>
          <w:tcPr>
            <w:tcW w:w="6520" w:type="dxa"/>
            <w:gridSpan w:val="4"/>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left"/>
              <w:rPr>
                <w:rFonts w:hint="default"/>
              </w:rPr>
            </w:pPr>
            <w:r>
              <w:rPr>
                <w:rFonts w:hint="default"/>
              </w:rPr>
              <w:t>「そらいろラボ」入会規約に同意します。</w:t>
            </w:r>
          </w:p>
        </w:tc>
        <w:tc>
          <w:tcPr>
            <w:tcW w:w="1134"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default" w:ascii="ＭＳ 明朝" w:hAnsi="ＭＳ 明朝" w:eastAsia="ＭＳ 明朝"/>
              </w:rPr>
              <w:t>□</w:t>
            </w:r>
          </w:p>
        </w:tc>
      </w:tr>
      <w:tr>
        <w:trPr>
          <w:trHeight w:val="419" w:hRule="atLeast"/>
        </w:trPr>
        <w:tc>
          <w:tcPr>
            <w:tcW w:w="1560"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rPr>
            </w:pPr>
          </w:p>
        </w:tc>
        <w:tc>
          <w:tcPr>
            <w:tcW w:w="6520" w:type="dxa"/>
            <w:gridSpan w:val="4"/>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left"/>
              <w:rPr>
                <w:rFonts w:hint="default"/>
              </w:rPr>
            </w:pPr>
            <w:r>
              <w:rPr>
                <w:rFonts w:hint="default"/>
              </w:rPr>
              <w:t>Ｊ－クレジット制度における各種申請に際し、本入会届に記載された情報を、</w:t>
            </w:r>
            <w:r>
              <w:rPr>
                <w:rFonts w:hint="default"/>
                <w:sz w:val="22"/>
              </w:rPr>
              <w:t>株式会社バイウィル</w:t>
            </w:r>
            <w:r>
              <w:rPr>
                <w:rFonts w:hint="default"/>
              </w:rPr>
              <w:t>が使用することに同意します。</w:t>
            </w:r>
          </w:p>
        </w:tc>
        <w:tc>
          <w:tcPr>
            <w:tcW w:w="1134"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default" w:ascii="ＭＳ 明朝" w:hAnsi="ＭＳ 明朝" w:eastAsia="ＭＳ 明朝"/>
              </w:rPr>
              <w:t>□</w:t>
            </w:r>
          </w:p>
        </w:tc>
      </w:tr>
      <w:tr>
        <w:trPr>
          <w:trHeight w:val="419" w:hRule="atLeast"/>
        </w:trPr>
        <w:tc>
          <w:tcPr>
            <w:tcW w:w="1560"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rPr>
            </w:pPr>
          </w:p>
        </w:tc>
        <w:tc>
          <w:tcPr>
            <w:tcW w:w="6520" w:type="dxa"/>
            <w:gridSpan w:val="4"/>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left"/>
              <w:rPr>
                <w:rFonts w:hint="default"/>
              </w:rPr>
            </w:pPr>
            <w:r>
              <w:rPr>
                <w:rFonts w:hint="default"/>
              </w:rPr>
              <w:t>Ｊ－クレジット制度における各種申請に際し、本入会届に記載された以外の情報について、</w:t>
            </w:r>
            <w:r>
              <w:rPr>
                <w:rFonts w:hint="default"/>
                <w:sz w:val="22"/>
              </w:rPr>
              <w:t>株式会社バイウィル</w:t>
            </w:r>
            <w:r>
              <w:rPr>
                <w:rFonts w:hint="default"/>
              </w:rPr>
              <w:t>が必要とする場合は提供することに同意します。</w:t>
            </w:r>
            <w:r>
              <w:rPr>
                <w:rFonts w:hint="eastAsia"/>
                <w:color w:val="000000" w:themeColor="text1"/>
              </w:rPr>
              <w:t>（主に電気の使用に関する事項）</w:t>
            </w:r>
          </w:p>
        </w:tc>
        <w:tc>
          <w:tcPr>
            <w:tcW w:w="1134"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default" w:ascii="ＭＳ 明朝" w:hAnsi="ＭＳ 明朝" w:eastAsia="ＭＳ 明朝"/>
              </w:rPr>
              <w:t>□</w:t>
            </w:r>
          </w:p>
        </w:tc>
      </w:tr>
      <w:tr>
        <w:trPr>
          <w:trHeight w:val="419" w:hRule="atLeast"/>
        </w:trPr>
        <w:tc>
          <w:tcPr>
            <w:tcW w:w="1560"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rPr>
            </w:pPr>
          </w:p>
        </w:tc>
        <w:tc>
          <w:tcPr>
            <w:tcW w:w="6520" w:type="dxa"/>
            <w:gridSpan w:val="4"/>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default"/>
              </w:rPr>
              <w:t>太陽光発電設備を使用することによる自家消費分についての環境価値</w:t>
            </w:r>
            <w:r>
              <w:rPr>
                <w:rFonts w:hint="default"/>
              </w:rPr>
              <w:t xml:space="preserve"> (</w:t>
            </w:r>
            <w:r>
              <w:rPr>
                <w:rFonts w:hint="default"/>
              </w:rPr>
              <w:t>温室効果ガス排出量の削減効果</w:t>
            </w:r>
            <w:r>
              <w:rPr>
                <w:rFonts w:hint="default"/>
              </w:rPr>
              <w:t>=</w:t>
            </w:r>
            <w:r>
              <w:rPr>
                <w:rFonts w:hint="default"/>
              </w:rPr>
              <w:t>Ｊ－クレジット</w:t>
            </w:r>
            <w:r>
              <w:rPr>
                <w:rFonts w:hint="default"/>
              </w:rPr>
              <w:t xml:space="preserve">) </w:t>
            </w:r>
            <w:r>
              <w:rPr>
                <w:rFonts w:hint="default"/>
              </w:rPr>
              <w:t>を</w:t>
            </w:r>
            <w:r>
              <w:rPr>
                <w:rFonts w:hint="default"/>
                <w:sz w:val="22"/>
              </w:rPr>
              <w:t>株式会社バイウィル</w:t>
            </w:r>
            <w:r>
              <w:rPr>
                <w:rFonts w:hint="default"/>
              </w:rPr>
              <w:t>へ譲渡すること、その結果として「太陽光発電設備を使用することで温室効果ガス排出量を削減」したことを主張できなくなることに同意します。</w:t>
            </w:r>
          </w:p>
        </w:tc>
        <w:tc>
          <w:tcPr>
            <w:tcW w:w="1134"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default" w:ascii="ＭＳ 明朝" w:hAnsi="ＭＳ 明朝" w:eastAsia="ＭＳ 明朝"/>
              </w:rPr>
              <w:t>□</w:t>
            </w:r>
          </w:p>
        </w:tc>
      </w:tr>
      <w:tr>
        <w:trPr>
          <w:trHeight w:val="419" w:hRule="atLeast"/>
        </w:trPr>
        <w:tc>
          <w:tcPr>
            <w:tcW w:w="1560"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rPr>
            </w:pPr>
          </w:p>
        </w:tc>
        <w:tc>
          <w:tcPr>
            <w:tcW w:w="6520" w:type="dxa"/>
            <w:gridSpan w:val="4"/>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default"/>
              </w:rPr>
              <w:t>「そらいろラボ」に登録する太陽光発電設備は、他の類似制度及びＪ－クレジット制度における他のプロジェクトのいずれにおいても登録していません。</w:t>
            </w:r>
          </w:p>
        </w:tc>
        <w:tc>
          <w:tcPr>
            <w:tcW w:w="1134"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default" w:ascii="ＭＳ 明朝" w:hAnsi="ＭＳ 明朝" w:eastAsia="ＭＳ 明朝"/>
              </w:rPr>
              <w:t>□</w:t>
            </w:r>
          </w:p>
        </w:tc>
      </w:tr>
      <w:tr>
        <w:trPr>
          <w:trHeight w:val="419" w:hRule="atLeast"/>
        </w:trPr>
        <w:tc>
          <w:tcPr>
            <w:tcW w:w="1560"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rPr>
            </w:pPr>
          </w:p>
        </w:tc>
        <w:tc>
          <w:tcPr>
            <w:tcW w:w="6520" w:type="dxa"/>
            <w:gridSpan w:val="4"/>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highlight w:val="yellow"/>
              </w:rPr>
            </w:pPr>
            <w:r>
              <w:rPr>
                <w:rFonts w:hint="default"/>
                <w:highlight w:val="none"/>
              </w:rPr>
              <w:t>太陽光発電設備を設置する場所は住宅であり、事業所や事業所（店舗）兼住宅に該当しません。</w:t>
            </w:r>
          </w:p>
        </w:tc>
        <w:tc>
          <w:tcPr>
            <w:tcW w:w="113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default" w:ascii="ＭＳ 明朝" w:hAnsi="ＭＳ 明朝" w:eastAsia="ＭＳ 明朝"/>
              </w:rPr>
              <w:t>□</w:t>
            </w:r>
          </w:p>
        </w:tc>
      </w:tr>
      <w:tr>
        <w:trPr>
          <w:trHeight w:val="419" w:hRule="atLeast"/>
        </w:trPr>
        <w:tc>
          <w:tcPr>
            <w:tcW w:w="1560"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rPr>
            </w:pPr>
          </w:p>
        </w:tc>
        <w:tc>
          <w:tcPr>
            <w:tcW w:w="6520" w:type="dxa"/>
            <w:gridSpan w:val="4"/>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rPr>
            </w:pPr>
            <w:r>
              <w:rPr>
                <w:rFonts w:hint="default"/>
              </w:rPr>
              <w:t>「別添１</w:t>
            </w:r>
            <w:r>
              <w:rPr>
                <w:rFonts w:hint="default"/>
              </w:rPr>
              <w:t xml:space="preserve"> </w:t>
            </w:r>
            <w:r>
              <w:rPr>
                <w:rFonts w:hint="default"/>
              </w:rPr>
              <w:t>環境社会配慮を行い持続可能性を確保することの同意書」にプロジェクトに必要な事項を記入しました。</w:t>
            </w:r>
          </w:p>
        </w:tc>
        <w:tc>
          <w:tcPr>
            <w:tcW w:w="113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default" w:ascii="ＭＳ 明朝" w:hAnsi="ＭＳ 明朝" w:eastAsia="ＭＳ 明朝"/>
              </w:rPr>
              <w:t>□</w:t>
            </w:r>
          </w:p>
        </w:tc>
      </w:tr>
      <w:tr>
        <w:trPr>
          <w:trHeight w:val="419" w:hRule="atLeast"/>
        </w:trPr>
        <w:tc>
          <w:tcPr>
            <w:tcW w:w="1560"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ascii="ＭＳ 明朝" w:hAnsi="ＭＳ 明朝" w:eastAsia="ＭＳ 明朝"/>
              </w:rPr>
            </w:pPr>
          </w:p>
        </w:tc>
        <w:tc>
          <w:tcPr>
            <w:tcW w:w="6520" w:type="dxa"/>
            <w:gridSpan w:val="4"/>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rPr>
            </w:pPr>
            <w:r>
              <w:rPr>
                <w:rFonts w:hint="default"/>
              </w:rPr>
              <w:t>「別添２</w:t>
            </w:r>
            <w:r>
              <w:rPr>
                <w:rFonts w:hint="default"/>
              </w:rPr>
              <w:t xml:space="preserve"> </w:t>
            </w:r>
            <w:r>
              <w:rPr>
                <w:rFonts w:hint="default"/>
              </w:rPr>
              <w:t>各種設備情報の記入」にプロジェクトに必要な設備情報を記入しました。</w:t>
            </w:r>
          </w:p>
        </w:tc>
        <w:tc>
          <w:tcPr>
            <w:tcW w:w="113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rPr>
            </w:pPr>
            <w:r>
              <w:rPr>
                <w:rFonts w:hint="default" w:ascii="ＭＳ 明朝" w:hAnsi="ＭＳ 明朝" w:eastAsia="ＭＳ 明朝"/>
              </w:rPr>
              <w:t>□</w:t>
            </w:r>
          </w:p>
        </w:tc>
      </w:tr>
      <w:tr>
        <w:trPr>
          <w:trHeight w:val="419" w:hRule="atLeast"/>
        </w:trPr>
        <w:tc>
          <w:tcPr>
            <w:tcW w:w="1560"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rPr>
            </w:pPr>
          </w:p>
        </w:tc>
        <w:tc>
          <w:tcPr>
            <w:tcW w:w="6520" w:type="dxa"/>
            <w:gridSpan w:val="4"/>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rPr>
            </w:pPr>
            <w:r>
              <w:rPr>
                <w:rFonts w:hint="default"/>
              </w:rPr>
              <w:t>「別添２</w:t>
            </w:r>
            <w:r>
              <w:rPr>
                <w:rFonts w:hint="default"/>
              </w:rPr>
              <w:t xml:space="preserve"> </w:t>
            </w:r>
            <w:r>
              <w:rPr>
                <w:rFonts w:hint="default"/>
              </w:rPr>
              <w:t>各種設備情報の記入」に記入した設備情報の根拠を示す資料を添付しました。</w:t>
            </w:r>
          </w:p>
        </w:tc>
        <w:tc>
          <w:tcPr>
            <w:tcW w:w="113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rPr>
            </w:pPr>
            <w:r>
              <w:rPr>
                <w:rFonts w:hint="default"/>
              </w:rPr>
              <w:t>□</w:t>
            </w:r>
          </w:p>
        </w:tc>
      </w:tr>
      <w:tr>
        <w:trPr>
          <w:trHeight w:val="419" w:hRule="atLeast"/>
        </w:trPr>
        <w:tc>
          <w:tcPr>
            <w:tcW w:w="1560"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rPr>
            </w:pPr>
          </w:p>
        </w:tc>
        <w:tc>
          <w:tcPr>
            <w:tcW w:w="6520" w:type="dxa"/>
            <w:gridSpan w:val="4"/>
            <w:tcBorders>
              <w:top w:val="single" w:color="000000" w:sz="4" w:space="0"/>
              <w:left w:val="none" w:color="auto" w:sz="0" w:space="0"/>
              <w:bottom w:val="single" w:color="000000" w:sz="12" w:space="0"/>
              <w:right w:val="single" w:color="000000" w:sz="4" w:space="0"/>
              <w:tl2br w:val="none" w:color="auto" w:sz="0" w:space="0"/>
              <w:tr2bl w:val="none" w:color="auto" w:sz="0" w:space="0"/>
            </w:tcBorders>
            <w:vAlign w:val="center"/>
          </w:tcPr>
          <w:p>
            <w:pPr>
              <w:pStyle w:val="0"/>
              <w:jc w:val="left"/>
              <w:rPr>
                <w:rFonts w:hint="default"/>
              </w:rPr>
            </w:pPr>
            <w:r>
              <w:rPr>
                <w:rFonts w:hint="default"/>
              </w:rPr>
              <w:t>国内における地球温暖化対策のための排出削減・吸収量認証制度（Ｊ－クレジット制度）に、方法論</w:t>
            </w:r>
            <w:r>
              <w:rPr>
                <w:rFonts w:hint="default"/>
              </w:rPr>
              <w:t>EN-R-002</w:t>
            </w:r>
            <w:r>
              <w:rPr>
                <w:rFonts w:hint="default"/>
              </w:rPr>
              <w:t>（太陽光発電設備の導入）に基づくプロジェクトを登録して実施するにあたり、人間の健康と安全、自然環境、社会への影響を回避または最小化し、受け入れることができないような影響をもたらすことがないよう、環境社会配慮を行い持続可能性を確保するため、</w:t>
            </w:r>
          </w:p>
          <w:p>
            <w:pPr>
              <w:pStyle w:val="0"/>
              <w:jc w:val="left"/>
              <w:rPr>
                <w:rFonts w:hint="default"/>
              </w:rPr>
            </w:pPr>
            <w:r>
              <w:rPr>
                <w:rFonts w:hint="default"/>
              </w:rPr>
              <w:t>・エネルギーの使用の合理化及び非化石エネルギーへの転換等に関する法律</w:t>
            </w:r>
            <w:r>
              <w:rPr>
                <w:rFonts w:hint="default"/>
              </w:rPr>
              <w:t xml:space="preserve"> </w:t>
            </w:r>
          </w:p>
          <w:p>
            <w:pPr>
              <w:pStyle w:val="0"/>
              <w:jc w:val="left"/>
              <w:rPr>
                <w:rFonts w:hint="default"/>
              </w:rPr>
            </w:pPr>
            <w:r>
              <w:rPr>
                <w:rFonts w:hint="default"/>
              </w:rPr>
              <w:t>・特定工場における公害防止組織の整備に関する法律</w:t>
            </w:r>
            <w:r>
              <w:rPr>
                <w:rFonts w:hint="default"/>
              </w:rPr>
              <w:t xml:space="preserve"> </w:t>
            </w:r>
          </w:p>
          <w:p>
            <w:pPr>
              <w:pStyle w:val="0"/>
              <w:jc w:val="left"/>
              <w:rPr>
                <w:rFonts w:hint="default"/>
              </w:rPr>
            </w:pPr>
            <w:r>
              <w:rPr>
                <w:rFonts w:hint="default"/>
              </w:rPr>
              <w:t>・環境基本法</w:t>
            </w:r>
            <w:r>
              <w:rPr>
                <w:rFonts w:hint="default"/>
              </w:rPr>
              <w:t xml:space="preserve"> </w:t>
            </w:r>
            <w:r>
              <w:rPr>
                <w:rFonts w:hint="default"/>
              </w:rPr>
              <w:t>・建築基準法</w:t>
            </w:r>
            <w:r>
              <w:rPr>
                <w:rFonts w:hint="default"/>
              </w:rPr>
              <w:t xml:space="preserve"> </w:t>
            </w:r>
            <w:r>
              <w:rPr>
                <w:rFonts w:hint="default"/>
              </w:rPr>
              <w:t>・電気事業法</w:t>
            </w:r>
            <w:r>
              <w:rPr>
                <w:rFonts w:hint="default"/>
              </w:rPr>
              <w:t xml:space="preserve"> </w:t>
            </w:r>
            <w:r>
              <w:rPr>
                <w:rFonts w:hint="default"/>
              </w:rPr>
              <w:t>・景観法</w:t>
            </w:r>
          </w:p>
          <w:p>
            <w:pPr>
              <w:pStyle w:val="0"/>
              <w:jc w:val="left"/>
              <w:rPr>
                <w:rFonts w:hint="default"/>
              </w:rPr>
            </w:pPr>
            <w:r>
              <w:rPr>
                <w:rFonts w:hint="default"/>
              </w:rPr>
              <w:t>・消防法</w:t>
            </w:r>
            <w:r>
              <w:rPr>
                <w:rFonts w:hint="default"/>
              </w:rPr>
              <w:t xml:space="preserve"> </w:t>
            </w:r>
            <w:r>
              <w:rPr>
                <w:rFonts w:hint="default"/>
              </w:rPr>
              <w:t>・労働安全衛生法</w:t>
            </w:r>
            <w:r>
              <w:rPr>
                <w:rFonts w:hint="default"/>
              </w:rPr>
              <w:t xml:space="preserve"> </w:t>
            </w:r>
            <w:r>
              <w:rPr>
                <w:rFonts w:hint="default"/>
              </w:rPr>
              <w:t>・地球温暖化対策の推進に関する法律</w:t>
            </w:r>
          </w:p>
          <w:p>
            <w:pPr>
              <w:pStyle w:val="0"/>
              <w:jc w:val="left"/>
              <w:rPr>
                <w:rFonts w:hint="default"/>
              </w:rPr>
            </w:pPr>
            <w:r>
              <w:rPr>
                <w:rFonts w:hint="default"/>
              </w:rPr>
              <w:t>その他関連法令等を遵守することを誓約します。</w:t>
            </w:r>
          </w:p>
        </w:tc>
        <w:tc>
          <w:tcPr>
            <w:tcW w:w="1134"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jc w:val="center"/>
              <w:rPr>
                <w:rFonts w:hint="default"/>
              </w:rPr>
            </w:pPr>
            <w:r>
              <w:rPr>
                <w:rFonts w:hint="default"/>
              </w:rPr>
              <w:t>□</w:t>
            </w:r>
          </w:p>
        </w:tc>
      </w:tr>
    </w:tbl>
    <w:p>
      <w:pPr>
        <w:pStyle w:val="0"/>
        <w:rPr>
          <w:rFonts w:hint="default"/>
        </w:rPr>
      </w:pPr>
    </w:p>
    <w:p>
      <w:pPr>
        <w:pStyle w:val="0"/>
        <w:rPr>
          <w:rFonts w:hint="default"/>
        </w:rPr>
      </w:pPr>
      <w:bookmarkStart w:id="0" w:name="_heading=h.gjdgxs"/>
      <w:bookmarkEnd w:id="0"/>
      <w:r>
        <w:rPr>
          <w:rFonts w:hint="default"/>
        </w:rPr>
        <w:t xml:space="preserve"> </w:t>
      </w:r>
    </w:p>
    <w:p>
      <w:pPr>
        <w:pStyle w:val="0"/>
        <w:rPr>
          <w:rFonts w:hint="default"/>
          <w:b w:val="1"/>
          <w:sz w:val="24"/>
        </w:rPr>
      </w:pPr>
      <w:r>
        <w:rPr>
          <w:rFonts w:hint="default"/>
        </w:rPr>
        <w:br w:type="page"/>
      </w:r>
      <w:r>
        <w:rPr>
          <w:rFonts w:hint="eastAsia"/>
          <w:b w:val="1"/>
          <w:sz w:val="24"/>
        </w:rPr>
        <w:t>別紙様式</w:t>
      </w:r>
      <w:bookmarkStart w:id="1" w:name="_GoBack"/>
      <w:bookmarkEnd w:id="1"/>
      <w:r>
        <w:rPr>
          <w:rFonts w:hint="default"/>
          <w:b w:val="1"/>
          <w:sz w:val="24"/>
        </w:rPr>
        <w:t>　各種設備情報の記入</w:t>
      </w:r>
    </w:p>
    <w:p>
      <w:pPr>
        <w:pStyle w:val="0"/>
        <w:rPr>
          <w:rFonts w:hint="default"/>
        </w:rPr>
      </w:pPr>
    </w:p>
    <w:p>
      <w:pPr>
        <w:pStyle w:val="0"/>
        <w:numPr>
          <w:ilvl w:val="0"/>
          <w:numId w:val="1"/>
        </w:numPr>
        <w:ind w:left="360" w:hanging="360"/>
        <w:rPr>
          <w:rFonts w:hint="default"/>
        </w:rPr>
      </w:pPr>
      <w:r>
        <w:rPr>
          <w:rFonts w:hint="default"/>
        </w:rPr>
        <w:t>太陽光発電設備の情報</w:t>
      </w:r>
    </w:p>
    <w:tbl>
      <w:tblPr>
        <w:tblStyle w:val="40"/>
        <w:tblW w:w="9060"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3014"/>
        <w:gridCol w:w="2903"/>
        <w:gridCol w:w="3143"/>
      </w:tblGrid>
      <w:tr>
        <w:trPr/>
        <w:tc>
          <w:tcPr>
            <w:tcW w:w="3014"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確認項目</w:t>
            </w:r>
          </w:p>
        </w:tc>
        <w:tc>
          <w:tcPr>
            <w:tcW w:w="290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回答</w:t>
            </w:r>
          </w:p>
        </w:tc>
        <w:tc>
          <w:tcPr>
            <w:tcW w:w="314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確認資料</w:t>
            </w:r>
          </w:p>
        </w:tc>
      </w:tr>
      <w:tr>
        <w:trPr/>
        <w:tc>
          <w:tcPr>
            <w:tcW w:w="3014"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稼働開始日（電力受給開始日）</w:t>
            </w:r>
          </w:p>
        </w:tc>
        <w:tc>
          <w:tcPr>
            <w:tcW w:w="2903"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年</w:t>
            </w:r>
            <w:r>
              <w:rPr>
                <w:rFonts w:hint="default"/>
              </w:rPr>
              <w:t xml:space="preserve">      </w:t>
            </w:r>
            <w:r>
              <w:rPr>
                <w:rFonts w:hint="default"/>
              </w:rPr>
              <w:t>月</w:t>
            </w:r>
            <w:r>
              <w:rPr>
                <w:rFonts w:hint="default"/>
              </w:rPr>
              <w:t xml:space="preserve">        </w:t>
            </w:r>
            <w:r>
              <w:rPr>
                <w:rFonts w:hint="default"/>
              </w:rPr>
              <w:t>日</w:t>
            </w:r>
          </w:p>
        </w:tc>
        <w:tc>
          <w:tcPr>
            <w:tcW w:w="3143"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shd w:val="clear" w:color="auto" w:fill="auto"/>
            <w:vAlign w:val="top"/>
          </w:tcPr>
          <w:p>
            <w:pPr>
              <w:pStyle w:val="0"/>
              <w:jc w:val="left"/>
              <w:rPr>
                <w:rFonts w:hint="default"/>
              </w:rPr>
            </w:pPr>
            <w:r>
              <w:rPr>
                <w:rFonts w:hint="default"/>
              </w:rPr>
              <w:t>太陽光発電電力受給契約確認書</w:t>
            </w:r>
          </w:p>
        </w:tc>
      </w:tr>
    </w:tbl>
    <w:p>
      <w:pPr>
        <w:pStyle w:val="0"/>
        <w:rPr>
          <w:rFonts w:hint="default"/>
        </w:rPr>
      </w:pPr>
    </w:p>
    <w:p>
      <w:pPr>
        <w:pStyle w:val="0"/>
        <w:numPr>
          <w:ilvl w:val="0"/>
          <w:numId w:val="1"/>
        </w:numPr>
        <w:ind w:left="360" w:hanging="360"/>
        <w:rPr>
          <w:rFonts w:hint="default"/>
        </w:rPr>
      </w:pPr>
      <w:r>
        <w:rPr>
          <w:rFonts w:hint="default"/>
        </w:rPr>
        <w:t>太陽光パネルの情報</w:t>
      </w:r>
    </w:p>
    <w:tbl>
      <w:tblPr>
        <w:tblStyle w:val="41"/>
        <w:tblW w:w="9060"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3007"/>
        <w:gridCol w:w="2905"/>
        <w:gridCol w:w="3148"/>
      </w:tblGrid>
      <w:tr>
        <w:trPr/>
        <w:tc>
          <w:tcPr>
            <w:tcW w:w="3007"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確認項目</w:t>
            </w:r>
          </w:p>
        </w:tc>
        <w:tc>
          <w:tcPr>
            <w:tcW w:w="29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回答</w:t>
            </w:r>
          </w:p>
        </w:tc>
        <w:tc>
          <w:tcPr>
            <w:tcW w:w="314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確認資料</w:t>
            </w:r>
          </w:p>
        </w:tc>
      </w:tr>
      <w:tr>
        <w:trPr/>
        <w:tc>
          <w:tcPr>
            <w:tcW w:w="3007"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公称最大出力</w:t>
            </w:r>
          </w:p>
        </w:tc>
        <w:tc>
          <w:tcPr>
            <w:tcW w:w="2905"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　　　　　　　</w:t>
            </w:r>
            <w:r>
              <w:rPr>
                <w:rFonts w:hint="default"/>
              </w:rPr>
              <w:t>kW</w:t>
            </w:r>
          </w:p>
        </w:tc>
        <w:tc>
          <w:tcPr>
            <w:tcW w:w="3148"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shd w:val="clear" w:color="auto" w:fill="auto"/>
            <w:vAlign w:val="top"/>
          </w:tcPr>
          <w:p>
            <w:pPr>
              <w:pStyle w:val="0"/>
              <w:jc w:val="left"/>
              <w:rPr>
                <w:rFonts w:hint="default"/>
              </w:rPr>
            </w:pPr>
            <w:r>
              <w:rPr>
                <w:rFonts w:hint="default"/>
              </w:rPr>
              <w:t>仕様書・カタログ</w:t>
            </w:r>
          </w:p>
        </w:tc>
      </w:tr>
      <w:tr>
        <w:trPr/>
        <w:tc>
          <w:tcPr>
            <w:tcW w:w="3007" w:type="dxa"/>
            <w:tcBorders>
              <w:top w:val="none" w:color="auto" w:sz="0" w:space="0"/>
              <w:left w:val="none" w:color="auto" w:sz="0" w:space="0"/>
              <w:bottom w:val="single" w:color="000000" w:sz="4"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補助金名称</w:t>
            </w:r>
          </w:p>
        </w:tc>
        <w:tc>
          <w:tcPr>
            <w:tcW w:w="2905"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shd w:val="clear" w:color="auto" w:fill="auto"/>
            <w:vAlign w:val="top"/>
          </w:tcPr>
          <w:p>
            <w:pPr>
              <w:pStyle w:val="0"/>
              <w:jc w:val="center"/>
              <w:rPr>
                <w:rFonts w:hint="default"/>
              </w:rPr>
            </w:pPr>
          </w:p>
        </w:tc>
        <w:tc>
          <w:tcPr>
            <w:tcW w:w="3148"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shd w:val="clear" w:color="auto" w:fill="auto"/>
            <w:vAlign w:val="top"/>
          </w:tcPr>
          <w:p>
            <w:pPr>
              <w:pStyle w:val="0"/>
              <w:jc w:val="left"/>
              <w:rPr>
                <w:rFonts w:hint="default"/>
              </w:rPr>
            </w:pPr>
            <w:r>
              <w:rPr>
                <w:rFonts w:hint="default"/>
              </w:rPr>
              <w:t>補助金を受給している場合記入</w:t>
            </w:r>
          </w:p>
        </w:tc>
      </w:tr>
    </w:tbl>
    <w:p>
      <w:pPr>
        <w:pStyle w:val="0"/>
        <w:rPr>
          <w:rFonts w:hint="default"/>
        </w:rPr>
      </w:pPr>
    </w:p>
    <w:p>
      <w:pPr>
        <w:pStyle w:val="0"/>
        <w:numPr>
          <w:ilvl w:val="0"/>
          <w:numId w:val="1"/>
        </w:numPr>
        <w:ind w:left="360" w:hanging="360"/>
        <w:rPr>
          <w:rFonts w:hint="default"/>
        </w:rPr>
      </w:pPr>
      <w:r>
        <w:rPr>
          <w:rFonts w:hint="default"/>
        </w:rPr>
        <w:t>パワーコンディショナーの情報</w:t>
      </w:r>
    </w:p>
    <w:tbl>
      <w:tblPr>
        <w:tblStyle w:val="42"/>
        <w:tblW w:w="9060"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3012"/>
        <w:gridCol w:w="2901"/>
        <w:gridCol w:w="3147"/>
      </w:tblGrid>
      <w:tr>
        <w:trPr/>
        <w:tc>
          <w:tcPr>
            <w:tcW w:w="301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確認項目</w:t>
            </w:r>
          </w:p>
        </w:tc>
        <w:tc>
          <w:tcPr>
            <w:tcW w:w="290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回答</w:t>
            </w:r>
          </w:p>
        </w:tc>
        <w:tc>
          <w:tcPr>
            <w:tcW w:w="314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確認資料</w:t>
            </w:r>
          </w:p>
        </w:tc>
      </w:tr>
      <w:tr>
        <w:trPr/>
        <w:tc>
          <w:tcPr>
            <w:tcW w:w="3012"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メーカー</w:t>
            </w:r>
          </w:p>
        </w:tc>
        <w:tc>
          <w:tcPr>
            <w:tcW w:w="2901"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p>
        </w:tc>
        <w:tc>
          <w:tcPr>
            <w:tcW w:w="3147"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仕様書・カタログ</w:t>
            </w:r>
          </w:p>
        </w:tc>
      </w:tr>
      <w:tr>
        <w:trPr/>
        <w:tc>
          <w:tcPr>
            <w:tcW w:w="3012"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型式</w:t>
            </w:r>
          </w:p>
        </w:tc>
        <w:tc>
          <w:tcPr>
            <w:tcW w:w="2901" w:type="dxa"/>
            <w:tcBorders>
              <w:top w:val="none" w:color="auto" w:sz="0" w:space="0"/>
              <w:left w:val="single" w:color="000000" w:sz="12"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p>
        </w:tc>
        <w:tc>
          <w:tcPr>
            <w:tcW w:w="3147" w:type="dxa"/>
            <w:tcBorders>
              <w:top w:val="none" w:color="auto" w:sz="0" w:space="0"/>
              <w:left w:val="single" w:color="000000" w:sz="12" w:space="0"/>
              <w:bottom w:val="none" w:color="auto" w:sz="0"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同上</w:t>
            </w:r>
          </w:p>
        </w:tc>
      </w:tr>
      <w:tr>
        <w:trPr/>
        <w:tc>
          <w:tcPr>
            <w:tcW w:w="3012"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導入台数</w:t>
            </w:r>
          </w:p>
        </w:tc>
        <w:tc>
          <w:tcPr>
            <w:tcW w:w="2901" w:type="dxa"/>
            <w:tcBorders>
              <w:top w:val="none" w:color="auto" w:sz="0" w:space="0"/>
              <w:left w:val="single" w:color="000000" w:sz="12"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　　　　</w:t>
            </w:r>
            <w:r>
              <w:rPr>
                <w:rFonts w:hint="default"/>
              </w:rPr>
              <w:t xml:space="preserve"> </w:t>
            </w:r>
            <w:r>
              <w:rPr>
                <w:rFonts w:hint="default"/>
              </w:rPr>
              <w:t>　　台</w:t>
            </w:r>
          </w:p>
        </w:tc>
        <w:tc>
          <w:tcPr>
            <w:tcW w:w="3147" w:type="dxa"/>
            <w:tcBorders>
              <w:top w:val="none" w:color="auto" w:sz="0" w:space="0"/>
              <w:left w:val="single" w:color="000000" w:sz="12" w:space="0"/>
              <w:bottom w:val="none" w:color="auto" w:sz="0"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仕様書</w:t>
            </w:r>
          </w:p>
        </w:tc>
      </w:tr>
      <w:tr>
        <w:trPr/>
        <w:tc>
          <w:tcPr>
            <w:tcW w:w="3012"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機器固有番号（製造番号）</w:t>
            </w:r>
          </w:p>
        </w:tc>
        <w:tc>
          <w:tcPr>
            <w:tcW w:w="2901" w:type="dxa"/>
            <w:tcBorders>
              <w:top w:val="none" w:color="auto" w:sz="0" w:space="0"/>
              <w:left w:val="single" w:color="000000" w:sz="12"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p>
        </w:tc>
        <w:tc>
          <w:tcPr>
            <w:tcW w:w="3147" w:type="dxa"/>
            <w:tcBorders>
              <w:top w:val="none" w:color="auto" w:sz="0" w:space="0"/>
              <w:left w:val="single" w:color="000000" w:sz="12" w:space="0"/>
              <w:bottom w:val="none" w:color="auto" w:sz="0"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仕様書・工事契約書</w:t>
            </w:r>
          </w:p>
        </w:tc>
      </w:tr>
      <w:tr>
        <w:trPr/>
        <w:tc>
          <w:tcPr>
            <w:tcW w:w="3012"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夜間待機電力（</w:t>
            </w:r>
            <w:r>
              <w:rPr>
                <w:rFonts w:hint="default"/>
              </w:rPr>
              <w:t>1</w:t>
            </w:r>
            <w:r>
              <w:rPr>
                <w:rFonts w:hint="default"/>
              </w:rPr>
              <w:t>台あたり）</w:t>
            </w:r>
          </w:p>
        </w:tc>
        <w:tc>
          <w:tcPr>
            <w:tcW w:w="2901" w:type="dxa"/>
            <w:tcBorders>
              <w:top w:val="none" w:color="auto" w:sz="0" w:space="0"/>
              <w:left w:val="single" w:color="000000" w:sz="12" w:space="0"/>
              <w:bottom w:val="single" w:color="000000" w:sz="12"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 xml:space="preserve">     </w:t>
            </w:r>
            <w:r>
              <w:rPr>
                <w:rFonts w:hint="default"/>
              </w:rPr>
              <w:t>　　　　</w:t>
            </w:r>
            <w:r>
              <w:rPr>
                <w:rFonts w:hint="default"/>
              </w:rPr>
              <w:t>W</w:t>
            </w:r>
          </w:p>
        </w:tc>
        <w:tc>
          <w:tcPr>
            <w:tcW w:w="3147" w:type="dxa"/>
            <w:tcBorders>
              <w:top w:val="none" w:color="auto" w:sz="0" w:space="0"/>
              <w:left w:val="single" w:color="000000" w:sz="12"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仕様書・カタログ</w:t>
            </w:r>
          </w:p>
        </w:tc>
      </w:tr>
    </w:tbl>
    <w:p>
      <w:pPr>
        <w:pStyle w:val="0"/>
        <w:ind w:left="360" w:firstLine="0"/>
        <w:rPr>
          <w:rFonts w:hint="default"/>
        </w:rPr>
      </w:pPr>
    </w:p>
    <w:p>
      <w:pPr>
        <w:pStyle w:val="0"/>
        <w:numPr>
          <w:ilvl w:val="0"/>
          <w:numId w:val="1"/>
        </w:numPr>
        <w:ind w:left="360" w:hanging="360"/>
        <w:rPr>
          <w:rFonts w:hint="default"/>
        </w:rPr>
      </w:pPr>
      <w:r>
        <w:rPr>
          <w:rFonts w:hint="default"/>
        </w:rPr>
        <w:t>蓄電池の情報</w:t>
      </w:r>
    </w:p>
    <w:tbl>
      <w:tblPr>
        <w:tblStyle w:val="43"/>
        <w:tblW w:w="9060"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3007"/>
        <w:gridCol w:w="2905"/>
        <w:gridCol w:w="3148"/>
      </w:tblGrid>
      <w:tr>
        <w:trPr/>
        <w:tc>
          <w:tcPr>
            <w:tcW w:w="3007"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確認項目</w:t>
            </w:r>
          </w:p>
        </w:tc>
        <w:tc>
          <w:tcPr>
            <w:tcW w:w="290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回答</w:t>
            </w:r>
          </w:p>
        </w:tc>
        <w:tc>
          <w:tcPr>
            <w:tcW w:w="314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top"/>
          </w:tcPr>
          <w:p>
            <w:pPr>
              <w:pStyle w:val="0"/>
              <w:jc w:val="center"/>
              <w:rPr>
                <w:rFonts w:hint="default"/>
              </w:rPr>
            </w:pPr>
            <w:r>
              <w:rPr>
                <w:rFonts w:hint="default"/>
              </w:rPr>
              <w:t>確認資料</w:t>
            </w:r>
          </w:p>
        </w:tc>
      </w:tr>
      <w:tr>
        <w:trPr/>
        <w:tc>
          <w:tcPr>
            <w:tcW w:w="3007"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蓄電池設置の有無</w:t>
            </w:r>
          </w:p>
        </w:tc>
        <w:tc>
          <w:tcPr>
            <w:tcW w:w="2905"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w:t>
            </w:r>
            <w:r>
              <w:rPr>
                <w:rFonts w:hint="default"/>
              </w:rPr>
              <w:t>　有　　</w:t>
            </w:r>
            <w:r>
              <w:rPr>
                <w:rFonts w:hint="default"/>
              </w:rPr>
              <w:t>□</w:t>
            </w:r>
            <w:r>
              <w:rPr>
                <w:rFonts w:hint="default"/>
              </w:rPr>
              <w:t>　無</w:t>
            </w:r>
          </w:p>
        </w:tc>
        <w:tc>
          <w:tcPr>
            <w:tcW w:w="3148"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shd w:val="clear" w:color="auto" w:fill="auto"/>
            <w:vAlign w:val="top"/>
          </w:tcPr>
          <w:p>
            <w:pPr>
              <w:pStyle w:val="0"/>
              <w:jc w:val="left"/>
              <w:rPr>
                <w:rFonts w:hint="default"/>
              </w:rPr>
            </w:pPr>
            <w:r>
              <w:rPr>
                <w:rFonts w:hint="default"/>
              </w:rPr>
              <w:t>（確認資料の送付は不要です）</w:t>
            </w:r>
          </w:p>
        </w:tc>
      </w:tr>
      <w:tr>
        <w:trPr/>
        <w:tc>
          <w:tcPr>
            <w:tcW w:w="3007"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メーカー</w:t>
            </w:r>
            <w:r>
              <w:rPr>
                <w:rFonts w:hint="default"/>
              </w:rPr>
              <w:t xml:space="preserve"> ※</w:t>
            </w:r>
            <w:r>
              <w:rPr>
                <w:rFonts w:hint="default"/>
              </w:rPr>
              <w:t>１</w:t>
            </w:r>
          </w:p>
        </w:tc>
        <w:tc>
          <w:tcPr>
            <w:tcW w:w="2905" w:type="dxa"/>
            <w:tcBorders>
              <w:top w:val="none" w:color="auto" w:sz="0" w:space="0"/>
              <w:left w:val="single" w:color="000000" w:sz="12"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p>
        </w:tc>
        <w:tc>
          <w:tcPr>
            <w:tcW w:w="3148" w:type="dxa"/>
            <w:tcBorders>
              <w:top w:val="none" w:color="auto" w:sz="0" w:space="0"/>
              <w:left w:val="single" w:color="000000" w:sz="12" w:space="0"/>
              <w:bottom w:val="none" w:color="auto" w:sz="0"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仕様書・カタログ</w:t>
            </w:r>
          </w:p>
        </w:tc>
      </w:tr>
      <w:tr>
        <w:trPr/>
        <w:tc>
          <w:tcPr>
            <w:tcW w:w="3007"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型式</w:t>
            </w:r>
            <w:r>
              <w:rPr>
                <w:rFonts w:hint="default"/>
              </w:rPr>
              <w:t xml:space="preserve"> ※</w:t>
            </w:r>
            <w:r>
              <w:rPr>
                <w:rFonts w:hint="default"/>
              </w:rPr>
              <w:t>１</w:t>
            </w:r>
          </w:p>
        </w:tc>
        <w:tc>
          <w:tcPr>
            <w:tcW w:w="2905" w:type="dxa"/>
            <w:tcBorders>
              <w:top w:val="none" w:color="auto" w:sz="0" w:space="0"/>
              <w:left w:val="single" w:color="000000" w:sz="12"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　　　　　　　</w:t>
            </w:r>
            <w:r>
              <w:rPr>
                <w:rFonts w:hint="default"/>
              </w:rPr>
              <w:t>kW</w:t>
            </w:r>
          </w:p>
        </w:tc>
        <w:tc>
          <w:tcPr>
            <w:tcW w:w="3148" w:type="dxa"/>
            <w:tcBorders>
              <w:top w:val="none" w:color="auto" w:sz="0" w:space="0"/>
              <w:left w:val="single" w:color="000000" w:sz="12" w:space="0"/>
              <w:bottom w:val="none" w:color="auto" w:sz="0"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同上</w:t>
            </w:r>
          </w:p>
        </w:tc>
      </w:tr>
      <w:tr>
        <w:trPr/>
        <w:tc>
          <w:tcPr>
            <w:tcW w:w="3007" w:type="dxa"/>
            <w:tcBorders>
              <w:top w:val="none" w:color="auto" w:sz="0" w:space="0"/>
              <w:left w:val="none" w:color="auto" w:sz="0" w:space="0"/>
              <w:bottom w:val="none" w:color="auto" w:sz="0"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容量</w:t>
            </w:r>
            <w:r>
              <w:rPr>
                <w:rFonts w:hint="default"/>
              </w:rPr>
              <w:t xml:space="preserve"> ※</w:t>
            </w:r>
            <w:r>
              <w:rPr>
                <w:rFonts w:hint="default"/>
              </w:rPr>
              <w:t>１</w:t>
            </w:r>
          </w:p>
        </w:tc>
        <w:tc>
          <w:tcPr>
            <w:tcW w:w="2905" w:type="dxa"/>
            <w:tcBorders>
              <w:top w:val="none" w:color="auto" w:sz="0" w:space="0"/>
              <w:left w:val="single" w:color="000000" w:sz="12" w:space="0"/>
              <w:bottom w:val="single" w:color="000000" w:sz="12" w:space="0"/>
              <w:right w:val="single" w:color="000000" w:sz="12" w:space="0"/>
              <w:tl2br w:val="none" w:color="auto" w:sz="0" w:space="0"/>
              <w:tr2bl w:val="none" w:color="auto" w:sz="0" w:space="0"/>
            </w:tcBorders>
            <w:shd w:val="clear" w:color="auto" w:fill="auto"/>
            <w:vAlign w:val="top"/>
          </w:tcPr>
          <w:p>
            <w:pPr>
              <w:pStyle w:val="0"/>
              <w:jc w:val="center"/>
              <w:rPr>
                <w:rFonts w:hint="default"/>
              </w:rPr>
            </w:pPr>
            <w:r>
              <w:rPr>
                <w:rFonts w:hint="default"/>
              </w:rPr>
              <w:t>　　　　　　　</w:t>
            </w:r>
            <w:r>
              <w:rPr>
                <w:rFonts w:hint="default"/>
              </w:rPr>
              <w:t>kW</w:t>
            </w:r>
          </w:p>
        </w:tc>
        <w:tc>
          <w:tcPr>
            <w:tcW w:w="3148" w:type="dxa"/>
            <w:tcBorders>
              <w:top w:val="none" w:color="auto" w:sz="0" w:space="0"/>
              <w:left w:val="single" w:color="000000" w:sz="12"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同上</w:t>
            </w:r>
          </w:p>
        </w:tc>
      </w:tr>
    </w:tbl>
    <w:p>
      <w:pPr>
        <w:pStyle w:val="0"/>
        <w:rPr>
          <w:rFonts w:hint="default"/>
        </w:rPr>
      </w:pPr>
      <w:r>
        <w:rPr>
          <w:rFonts w:hint="default"/>
        </w:rPr>
        <w:t>※</w:t>
      </w:r>
      <w:r>
        <w:rPr>
          <w:rFonts w:hint="default"/>
        </w:rPr>
        <w:t>１</w:t>
      </w:r>
      <w:r>
        <w:rPr>
          <w:rFonts w:hint="default"/>
        </w:rPr>
        <w:t xml:space="preserve"> </w:t>
      </w:r>
      <w:r>
        <w:rPr>
          <w:rFonts w:hint="default"/>
        </w:rPr>
        <w:t>蓄電池を設置しない場合記入不要です。</w:t>
      </w:r>
    </w:p>
    <w:p>
      <w:pPr>
        <w:pStyle w:val="0"/>
        <w:rPr>
          <w:rFonts w:hint="default"/>
        </w:rPr>
      </w:pPr>
    </w:p>
    <w:p>
      <w:pPr>
        <w:pStyle w:val="0"/>
        <w:numPr>
          <w:ilvl w:val="0"/>
          <w:numId w:val="1"/>
        </w:numPr>
        <w:ind w:left="360" w:hanging="360"/>
        <w:rPr>
          <w:rFonts w:hint="default"/>
        </w:rPr>
      </w:pPr>
      <w:r>
        <w:rPr>
          <w:rFonts w:hint="default"/>
        </w:rPr>
        <w:t>添付資料チェック欄</w:t>
      </w:r>
    </w:p>
    <w:tbl>
      <w:tblPr>
        <w:tblStyle w:val="44"/>
        <w:tblW w:w="9322"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9322"/>
      </w:tblGrid>
      <w:tr>
        <w:trPr/>
        <w:tc>
          <w:tcPr>
            <w:tcW w:w="932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0"/>
              <w:numPr>
                <w:ilvl w:val="0"/>
                <w:numId w:val="2"/>
              </w:numPr>
              <w:ind w:left="420" w:hanging="420"/>
              <w:jc w:val="left"/>
              <w:rPr>
                <w:rFonts w:hint="default"/>
              </w:rPr>
            </w:pPr>
            <w:r>
              <w:rPr>
                <w:rFonts w:hint="default"/>
              </w:rPr>
              <w:t>①</w:t>
            </w:r>
            <w:r>
              <w:rPr>
                <w:rFonts w:hint="default"/>
              </w:rPr>
              <w:t>太陽光発電設備の情報が確認できる資料を添付しました。</w:t>
            </w:r>
          </w:p>
          <w:p>
            <w:pPr>
              <w:pStyle w:val="0"/>
              <w:numPr>
                <w:ilvl w:val="0"/>
                <w:numId w:val="2"/>
              </w:numPr>
              <w:ind w:left="420" w:hanging="420"/>
              <w:jc w:val="left"/>
              <w:rPr>
                <w:rFonts w:hint="default"/>
              </w:rPr>
            </w:pPr>
            <w:r>
              <w:rPr>
                <w:rFonts w:hint="default"/>
              </w:rPr>
              <w:t>②</w:t>
            </w:r>
            <w:r>
              <w:rPr>
                <w:rFonts w:hint="default"/>
              </w:rPr>
              <w:t>太陽光パネルの情報が確認できる資料を添付しました。</w:t>
            </w:r>
          </w:p>
          <w:p>
            <w:pPr>
              <w:pStyle w:val="0"/>
              <w:numPr>
                <w:ilvl w:val="0"/>
                <w:numId w:val="2"/>
              </w:numPr>
              <w:ind w:left="420" w:hanging="420"/>
              <w:jc w:val="left"/>
              <w:rPr>
                <w:rFonts w:hint="default"/>
              </w:rPr>
            </w:pPr>
            <w:r>
              <w:rPr>
                <w:rFonts w:hint="default"/>
              </w:rPr>
              <w:t>③</w:t>
            </w:r>
            <w:r>
              <w:rPr>
                <w:rFonts w:hint="default"/>
              </w:rPr>
              <w:t>パワーコンディショナーの各項目の情報が確認できる資料を添付しました。</w:t>
            </w:r>
          </w:p>
          <w:p>
            <w:pPr>
              <w:pStyle w:val="0"/>
              <w:numPr>
                <w:ilvl w:val="0"/>
                <w:numId w:val="2"/>
              </w:numPr>
              <w:ind w:left="420" w:hanging="420"/>
              <w:jc w:val="left"/>
              <w:rPr>
                <w:rFonts w:hint="default"/>
              </w:rPr>
            </w:pPr>
            <w:r>
              <w:rPr>
                <w:rFonts w:hint="default"/>
              </w:rPr>
              <w:t>④</w:t>
            </w:r>
            <w:r>
              <w:rPr>
                <w:rFonts w:hint="default"/>
              </w:rPr>
              <w:t>蓄電池の各項目の情報が確認できる資料を添付しました。</w:t>
            </w:r>
            <w:r>
              <w:rPr>
                <w:rFonts w:hint="default"/>
              </w:rPr>
              <w:t xml:space="preserve"> ※</w:t>
            </w:r>
            <w:r>
              <w:rPr>
                <w:rFonts w:hint="default"/>
              </w:rPr>
              <w:t>２</w:t>
            </w:r>
          </w:p>
        </w:tc>
      </w:tr>
    </w:tbl>
    <w:p>
      <w:pPr>
        <w:pStyle w:val="0"/>
        <w:rPr>
          <w:rFonts w:hint="default"/>
        </w:rPr>
      </w:pPr>
      <w:r>
        <w:rPr>
          <w:rFonts w:hint="default"/>
        </w:rPr>
        <w:t>※</w:t>
      </w:r>
      <w:r>
        <w:rPr>
          <w:rFonts w:hint="default"/>
        </w:rPr>
        <w:t>２　蓄電池を設置しない場合添付不要です。</w:t>
      </w:r>
    </w:p>
    <w:p>
      <w:pPr>
        <w:pStyle w:val="0"/>
        <w:rPr>
          <w:rFonts w:hint="default"/>
        </w:rPr>
      </w:pPr>
    </w:p>
    <w:p>
      <w:pPr>
        <w:pStyle w:val="0"/>
        <w:ind w:left="723" w:hanging="723"/>
        <w:jc w:val="center"/>
        <w:rPr>
          <w:rFonts w:hint="default"/>
          <w:sz w:val="24"/>
        </w:rPr>
      </w:pPr>
      <w:bookmarkStart w:id="2" w:name="_heading=h.30j0zll"/>
      <w:bookmarkEnd w:id="2"/>
    </w:p>
    <w:sectPr>
      <w:footerReference r:id="rId6" w:type="default"/>
      <w:pgSz w:w="11906" w:h="16838"/>
      <w:pgMar w:top="737" w:right="1418" w:bottom="737" w:left="1418" w:header="851" w:footer="170"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Noto Sans Symbols">
    <w:panose1 w:val="00000000000000000000"/>
    <w:charset w:val="00"/>
    <w:family w:val="auto"/>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center"/>
      <w:rPr>
        <w:rFonts w:hint="default" w:ascii="Century" w:hAnsi="Century" w:eastAsia="Century"/>
        <w:b w:val="0"/>
        <w:i w:val="0"/>
        <w:smallCaps w:val="0"/>
        <w:strike w:val="0"/>
        <w:color w:val="000000"/>
        <w:sz w:val="21"/>
        <w:u w:val="none" w:color="auto"/>
        <w:shd w:val="clear" w:color="auto" w:fill="auto"/>
        <w:vertAlign w:val="baseline"/>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21"/>
        <w:u w:val="none" w:color="auto"/>
        <w:shd w:val="clear" w:color="auto" w:fill="auto"/>
        <w:vertAlign w:val="baseline"/>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nsid w:val="00000002"/>
    <w:multiLevelType w:val="multilevel"/>
    <w:tmpl w:val="00000000"/>
    <w:lvl w:ilvl="0">
      <w:numFmt w:val="bullet"/>
      <w:lvlText w:val="□"/>
      <w:lvlJc w:val="left"/>
      <w:pPr>
        <w:ind w:left="420" w:hanging="420"/>
      </w:pPr>
      <w:rPr>
        <w:rFonts w:ascii="ＭＳ 明朝" w:hAnsi="ＭＳ 明朝" w:eastAsia="ＭＳ 明朝"/>
        <w:color w:val="000000"/>
      </w:rPr>
    </w:lvl>
    <w:lvl w:ilvl="1">
      <w:numFmt w:val="bullet"/>
      <w:lvlText w:val="⮚"/>
      <w:lvlJc w:val="left"/>
      <w:pPr>
        <w:ind w:left="840" w:hanging="420"/>
      </w:pPr>
      <w:rPr>
        <w:rFonts w:ascii="Noto Sans Symbols" w:hAnsi="Noto Sans Symbols" w:eastAsia="Noto Sans Symbols"/>
      </w:rPr>
    </w:lvl>
    <w:lvl w:ilvl="2">
      <w:numFmt w:val="bullet"/>
      <w:lvlText w:val="✧"/>
      <w:lvlJc w:val="left"/>
      <w:pPr>
        <w:ind w:left="1260" w:hanging="420"/>
      </w:pPr>
      <w:rPr>
        <w:rFonts w:ascii="Noto Sans Symbols" w:hAnsi="Noto Sans Symbols" w:eastAsia="Noto Sans Symbols"/>
      </w:rPr>
    </w:lvl>
    <w:lvl w:ilvl="3">
      <w:numFmt w:val="bullet"/>
      <w:lvlText w:val="●"/>
      <w:lvlJc w:val="left"/>
      <w:pPr>
        <w:ind w:left="1680" w:hanging="420"/>
      </w:pPr>
      <w:rPr>
        <w:rFonts w:ascii="Noto Sans Symbols" w:hAnsi="Noto Sans Symbols" w:eastAsia="Noto Sans Symbols"/>
      </w:rPr>
    </w:lvl>
    <w:lvl w:ilvl="4">
      <w:numFmt w:val="bullet"/>
      <w:lvlText w:val="⮚"/>
      <w:lvlJc w:val="left"/>
      <w:pPr>
        <w:ind w:left="2100" w:hanging="420"/>
      </w:pPr>
      <w:rPr>
        <w:rFonts w:ascii="Noto Sans Symbols" w:hAnsi="Noto Sans Symbols" w:eastAsia="Noto Sans Symbols"/>
      </w:rPr>
    </w:lvl>
    <w:lvl w:ilvl="5">
      <w:numFmt w:val="bullet"/>
      <w:lvlText w:val="✧"/>
      <w:lvlJc w:val="left"/>
      <w:pPr>
        <w:ind w:left="2520" w:hanging="420"/>
      </w:pPr>
      <w:rPr>
        <w:rFonts w:ascii="Noto Sans Symbols" w:hAnsi="Noto Sans Symbols" w:eastAsia="Noto Sans Symbols"/>
      </w:rPr>
    </w:lvl>
    <w:lvl w:ilvl="6">
      <w:numFmt w:val="bullet"/>
      <w:lvlText w:val="●"/>
      <w:lvlJc w:val="left"/>
      <w:pPr>
        <w:ind w:left="2940" w:hanging="420"/>
      </w:pPr>
      <w:rPr>
        <w:rFonts w:ascii="Noto Sans Symbols" w:hAnsi="Noto Sans Symbols" w:eastAsia="Noto Sans Symbols"/>
      </w:rPr>
    </w:lvl>
    <w:lvl w:ilvl="7">
      <w:numFmt w:val="bullet"/>
      <w:lvlText w:val="⮚"/>
      <w:lvlJc w:val="left"/>
      <w:pPr>
        <w:ind w:left="3360" w:hanging="420"/>
      </w:pPr>
      <w:rPr>
        <w:rFonts w:ascii="Noto Sans Symbols" w:hAnsi="Noto Sans Symbols" w:eastAsia="Noto Sans Symbols"/>
      </w:rPr>
    </w:lvl>
    <w:lvl w:ilvl="8">
      <w:numFmt w:val="bullet"/>
      <w:lvlText w:val="✧"/>
      <w:lvlJc w:val="left"/>
      <w:pPr>
        <w:ind w:left="3780" w:hanging="420"/>
      </w:pPr>
      <w:rPr>
        <w:rFonts w:ascii="Noto Sans Symbols" w:hAnsi="Noto Sans Symbols" w:eastAsia="Noto Sans Symbol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sz w:val="21"/>
      </w:rPr>
    </w:rPrDefault>
    <w:pPrDefault>
      <w:pPr>
        <w:jc w:val="both"/>
      </w:pPr>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15"/>
    <w:next w:val="15"/>
    <w:link w:val="0"/>
    <w:uiPriority w:val="0"/>
    <w:pPr>
      <w:keepNext w:val="1"/>
      <w:keepLines w:val="1"/>
      <w:pageBreakBefore w:val="0"/>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pageBreakBefore w:val="0"/>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pageBreakBefore w:val="0"/>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pageBreakBefore w:val="0"/>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pageBreakBefore w:val="0"/>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pageBreakBefore w:val="0"/>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sz w:val="18"/>
    </w:rPr>
  </w:style>
  <w:style w:type="character" w:styleId="23" w:customStyle="1">
    <w:name w:val="吹き出し (文字)"/>
    <w:next w:val="23"/>
    <w:link w:val="22"/>
    <w:uiPriority w:val="0"/>
    <w:rPr>
      <w:sz w:val="18"/>
    </w:rPr>
  </w:style>
  <w:style w:type="paragraph" w:styleId="24" w:customStyle="1">
    <w:name w:val="リスト段落1"/>
    <w:basedOn w:val="0"/>
    <w:next w:val="24"/>
    <w:link w:val="0"/>
    <w:uiPriority w:val="0"/>
    <w:pPr>
      <w:ind w:left="840" w:leftChars="400"/>
    </w:p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b w:val="1"/>
      <w:kern w:val="2"/>
      <w:sz w:val="21"/>
    </w:rPr>
  </w:style>
  <w:style w:type="paragraph" w:styleId="30">
    <w:name w:val="footnote text"/>
    <w:basedOn w:val="0"/>
    <w:next w:val="30"/>
    <w:link w:val="31"/>
    <w:uiPriority w:val="0"/>
    <w:semiHidden/>
    <w:pPr>
      <w:snapToGrid w:val="0"/>
      <w:jc w:val="left"/>
    </w:pPr>
  </w:style>
  <w:style w:type="character" w:styleId="31" w:customStyle="1">
    <w:name w:val="脚注文字列 (文字)"/>
    <w:next w:val="31"/>
    <w:link w:val="30"/>
    <w:uiPriority w:val="0"/>
    <w:rPr>
      <w:kern w:val="2"/>
      <w:sz w:val="21"/>
    </w:rPr>
  </w:style>
  <w:style w:type="character" w:styleId="32">
    <w:name w:val="footnote reference"/>
    <w:next w:val="32"/>
    <w:link w:val="0"/>
    <w:uiPriority w:val="0"/>
    <w:semiHidden/>
    <w:rPr>
      <w:vertAlign w:val="superscript"/>
    </w:rPr>
  </w:style>
  <w:style w:type="paragraph" w:styleId="33">
    <w:name w:val="endnote text"/>
    <w:basedOn w:val="0"/>
    <w:next w:val="33"/>
    <w:link w:val="34"/>
    <w:uiPriority w:val="0"/>
    <w:semiHidden/>
    <w:pPr>
      <w:snapToGrid w:val="0"/>
      <w:jc w:val="left"/>
    </w:pPr>
  </w:style>
  <w:style w:type="character" w:styleId="34" w:customStyle="1">
    <w:name w:val="文末脚注文字列 (文字)"/>
    <w:next w:val="34"/>
    <w:link w:val="33"/>
    <w:uiPriority w:val="0"/>
    <w:rPr>
      <w:kern w:val="2"/>
      <w:sz w:val="21"/>
    </w:rPr>
  </w:style>
  <w:style w:type="character" w:styleId="35">
    <w:name w:val="endnote reference"/>
    <w:next w:val="35"/>
    <w:link w:val="0"/>
    <w:uiPriority w:val="0"/>
    <w:semiHidden/>
    <w:rPr>
      <w:vertAlign w:val="superscript"/>
    </w:rPr>
  </w:style>
  <w:style w:type="paragraph" w:styleId="36">
    <w:name w:val="Subtitle"/>
    <w:basedOn w:val="15"/>
    <w:next w:val="15"/>
    <w:link w:val="0"/>
    <w:uiPriority w:val="0"/>
    <w:pPr>
      <w:keepNext w:val="1"/>
      <w:keepLines w:val="1"/>
      <w:pageBreakBefore w:val="0"/>
      <w:spacing w:before="360" w:beforeLines="0" w:beforeAutospacing="0" w:after="80" w:afterLines="0" w:afterAutospacing="0"/>
    </w:pPr>
    <w:rPr>
      <w:rFonts w:ascii="Georgia" w:hAnsi="Georgia" w:eastAsia="Georgia"/>
      <w:i w:val="1"/>
      <w:color w:val="666666"/>
      <w:sz w:val="48"/>
    </w:rPr>
  </w:style>
  <w:style w:type="table" w:styleId="37" w:customStyle="1">
    <w:name w:val="Table Normal"/>
    <w:basedOn w:val="11"/>
    <w:next w:val="37"/>
    <w:link w:val="0"/>
    <w:uiPriority w:val="0"/>
    <w:tblPr>
      <w:tblStyleRowBandSize w:val="1"/>
      <w:tblStyleColBandSize w:val="1"/>
    </w:tblPr>
    <w:trPr/>
    <w:tc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24"/>
    <w:basedOn w:val="37"/>
    <w:next w:val="39"/>
    <w:link w:val="0"/>
    <w:uiPriority w:val="0"/>
    <w:tblPr>
      <w:tblStyleRowBandSize w:val="1"/>
      <w:tblStyleColBandSize w:val="1"/>
      <w:tblCellMar>
        <w:top w:w="0" w:type="dxa"/>
        <w:bottom w:w="0" w:type="dxa"/>
        <w:left w:w="115" w:type="dxa"/>
        <w:right w:w="115" w:type="dxa"/>
      </w:tblCellMar>
    </w:tblPr>
    <w:trPr/>
    <w:tcPr/>
  </w:style>
  <w:style w:type="table" w:styleId="40" w:customStyle="1">
    <w:name w:val="25"/>
    <w:basedOn w:val="37"/>
    <w:next w:val="40"/>
    <w:link w:val="0"/>
    <w:uiPriority w:val="0"/>
    <w:tblPr>
      <w:tblStyleRowBandSize w:val="1"/>
      <w:tblStyleColBandSize w:val="1"/>
      <w:tblCellMar>
        <w:top w:w="0" w:type="dxa"/>
        <w:bottom w:w="0" w:type="dxa"/>
        <w:left w:w="115" w:type="dxa"/>
        <w:right w:w="115" w:type="dxa"/>
      </w:tblCellMar>
    </w:tblPr>
    <w:trPr/>
    <w:tcPr/>
  </w:style>
  <w:style w:type="table" w:styleId="41" w:customStyle="1">
    <w:name w:val="26"/>
    <w:basedOn w:val="37"/>
    <w:next w:val="41"/>
    <w:link w:val="0"/>
    <w:uiPriority w:val="0"/>
    <w:tblPr>
      <w:tblStyleRowBandSize w:val="1"/>
      <w:tblStyleColBandSize w:val="1"/>
      <w:tblCellMar>
        <w:top w:w="0" w:type="dxa"/>
        <w:bottom w:w="0" w:type="dxa"/>
        <w:left w:w="115" w:type="dxa"/>
        <w:right w:w="115" w:type="dxa"/>
      </w:tblCellMar>
    </w:tblPr>
    <w:trPr/>
    <w:tcPr/>
  </w:style>
  <w:style w:type="table" w:styleId="42" w:customStyle="1">
    <w:name w:val="27"/>
    <w:basedOn w:val="37"/>
    <w:next w:val="42"/>
    <w:link w:val="0"/>
    <w:uiPriority w:val="0"/>
    <w:tblPr>
      <w:tblStyleRowBandSize w:val="1"/>
      <w:tblStyleColBandSize w:val="1"/>
      <w:tblCellMar>
        <w:top w:w="0" w:type="dxa"/>
        <w:bottom w:w="0" w:type="dxa"/>
        <w:left w:w="115" w:type="dxa"/>
        <w:right w:w="115" w:type="dxa"/>
      </w:tblCellMar>
    </w:tblPr>
    <w:trPr/>
    <w:tcPr/>
  </w:style>
  <w:style w:type="table" w:styleId="43" w:customStyle="1">
    <w:name w:val="28"/>
    <w:basedOn w:val="37"/>
    <w:next w:val="43"/>
    <w:link w:val="0"/>
    <w:uiPriority w:val="0"/>
    <w:tblPr>
      <w:tblStyleRowBandSize w:val="1"/>
      <w:tblStyleColBandSize w:val="1"/>
      <w:tblCellMar>
        <w:top w:w="0" w:type="dxa"/>
        <w:bottom w:w="0" w:type="dxa"/>
        <w:left w:w="115" w:type="dxa"/>
        <w:right w:w="115" w:type="dxa"/>
      </w:tblCellMar>
    </w:tblPr>
    <w:trPr/>
    <w:tcPr/>
  </w:style>
  <w:style w:type="table" w:styleId="44" w:customStyle="1">
    <w:name w:val="29"/>
    <w:basedOn w:val="37"/>
    <w:next w:val="44"/>
    <w:link w:val="0"/>
    <w:uiPriority w:val="0"/>
    <w:tblPr>
      <w:tblStyleRowBandSize w:val="1"/>
      <w:tblStyleColBandSize w:val="1"/>
      <w:tblCellMar>
        <w:top w:w="0" w:type="dxa"/>
        <w:bottom w:w="0" w:type="dxa"/>
        <w:left w:w="115" w:type="dxa"/>
        <w:right w:w="115"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8</Words>
  <Characters>1514</Characters>
  <Application>JUST Note</Application>
  <Lines>443</Lines>
  <Paragraphs>97</Paragraphs>
  <CharactersWithSpaces>1599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697</cp:lastModifiedBy>
  <dcterms:modified xsi:type="dcterms:W3CDTF">2025-03-25T02:24:04Z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0x0101008043C93022892E4CBE398751C8046654</vt:lpwstr>
  </property>
  <property fmtid="{D5CDD505-2E9C-101B-9397-08002B2CF9AE}" pid="3" name="MediaServiceImageTags">
    <vt:lpwstr>MediaServiceImageTags</vt:lpwstr>
  </property>
</Properties>
</file>